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B2" w:rsidRPr="00041BB2" w:rsidRDefault="00D85759" w:rsidP="00041BB2">
      <w:pPr>
        <w:spacing w:after="0" w:line="240" w:lineRule="auto"/>
        <w:jc w:val="center"/>
        <w:rPr>
          <w:rStyle w:val="a3"/>
          <w:rFonts w:ascii="Comic Sans MS" w:hAnsi="Comic Sans MS" w:cs="Arial"/>
          <w:color w:val="0070C0"/>
          <w:sz w:val="44"/>
          <w:szCs w:val="27"/>
          <w:shd w:val="clear" w:color="auto" w:fill="FFFFFF"/>
        </w:rPr>
      </w:pPr>
      <w:r w:rsidRPr="00041BB2">
        <w:rPr>
          <w:rStyle w:val="a3"/>
          <w:rFonts w:ascii="Comic Sans MS" w:hAnsi="Comic Sans MS" w:cs="Arial"/>
          <w:color w:val="0070C0"/>
          <w:sz w:val="44"/>
          <w:szCs w:val="27"/>
          <w:shd w:val="clear" w:color="auto" w:fill="FFFFFF"/>
        </w:rPr>
        <w:t xml:space="preserve">Консультация для родителей </w:t>
      </w:r>
    </w:p>
    <w:p w:rsidR="00352BF3" w:rsidRPr="00041BB2" w:rsidRDefault="00D85759" w:rsidP="00041BB2">
      <w:pPr>
        <w:spacing w:after="0" w:line="240" w:lineRule="auto"/>
        <w:jc w:val="center"/>
        <w:rPr>
          <w:rStyle w:val="a3"/>
          <w:rFonts w:ascii="Comic Sans MS" w:hAnsi="Comic Sans MS" w:cs="Arial"/>
          <w:color w:val="7030A0"/>
          <w:sz w:val="52"/>
          <w:szCs w:val="27"/>
          <w:shd w:val="clear" w:color="auto" w:fill="FFFFFF"/>
        </w:rPr>
      </w:pPr>
      <w:r w:rsidRPr="00041BB2">
        <w:rPr>
          <w:rStyle w:val="a3"/>
          <w:rFonts w:ascii="Comic Sans MS" w:hAnsi="Comic Sans MS" w:cs="Arial"/>
          <w:color w:val="7030A0"/>
          <w:sz w:val="52"/>
          <w:szCs w:val="27"/>
          <w:shd w:val="clear" w:color="auto" w:fill="FFFFFF"/>
        </w:rPr>
        <w:t>«Игра в жизни ребенка»</w:t>
      </w:r>
    </w:p>
    <w:p w:rsidR="00D85759" w:rsidRPr="00C71626" w:rsidRDefault="00D85759" w:rsidP="00D8575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abic Typesetting" w:hAnsi="Arabic Typesetting" w:cs="Arabic Typesetting"/>
          <w:color w:val="E36C0A" w:themeColor="accent6" w:themeShade="BF"/>
          <w:sz w:val="34"/>
          <w:szCs w:val="34"/>
        </w:rPr>
      </w:pP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>«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Игра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 —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это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огромное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светлое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окно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,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через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которое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в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духовный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мир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ребенка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вливается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живительный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поток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представлений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,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понятий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об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окружающем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мире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.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Игра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 —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это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искра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,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зажигающая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огонек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пытливости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и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 xml:space="preserve"> </w:t>
      </w:r>
      <w:r w:rsidRPr="00C71626">
        <w:rPr>
          <w:rStyle w:val="a3"/>
          <w:i/>
          <w:iCs/>
          <w:color w:val="E36C0A" w:themeColor="accent6" w:themeShade="BF"/>
          <w:sz w:val="34"/>
          <w:szCs w:val="34"/>
        </w:rPr>
        <w:t>любознательности</w:t>
      </w:r>
      <w:r w:rsidRPr="00C71626">
        <w:rPr>
          <w:rStyle w:val="a3"/>
          <w:rFonts w:ascii="Arabic Typesetting" w:hAnsi="Arabic Typesetting" w:cs="Arabic Typesetting"/>
          <w:i/>
          <w:iCs/>
          <w:color w:val="E36C0A" w:themeColor="accent6" w:themeShade="BF"/>
          <w:sz w:val="34"/>
          <w:szCs w:val="34"/>
        </w:rPr>
        <w:t>».</w:t>
      </w:r>
    </w:p>
    <w:p w:rsidR="00D85759" w:rsidRDefault="00D85759" w:rsidP="00D85759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Style w:val="a3"/>
          <w:rFonts w:ascii="Arial" w:hAnsi="Arial" w:cs="Arial"/>
          <w:i/>
          <w:iCs/>
          <w:color w:val="000000"/>
          <w:sz w:val="27"/>
          <w:szCs w:val="27"/>
        </w:rPr>
      </w:pPr>
      <w:r>
        <w:rPr>
          <w:rStyle w:val="a3"/>
          <w:rFonts w:ascii="Arial" w:hAnsi="Arial" w:cs="Arial"/>
          <w:i/>
          <w:iCs/>
          <w:color w:val="000000"/>
          <w:sz w:val="27"/>
          <w:szCs w:val="27"/>
        </w:rPr>
        <w:t>Сухомлинский В.А.</w:t>
      </w:r>
    </w:p>
    <w:p w:rsidR="00D85759" w:rsidRDefault="00D85759" w:rsidP="00D85759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D85759" w:rsidRPr="00076D67" w:rsidRDefault="00D85759" w:rsidP="00076D67">
      <w:pPr>
        <w:spacing w:after="0" w:line="240" w:lineRule="auto"/>
        <w:ind w:firstLine="708"/>
        <w:jc w:val="both"/>
        <w:rPr>
          <w:rFonts w:cs="Arial"/>
          <w:b/>
          <w:color w:val="000000"/>
          <w:sz w:val="34"/>
          <w:szCs w:val="34"/>
          <w:shd w:val="clear" w:color="auto" w:fill="FFFFFF"/>
        </w:rPr>
      </w:pPr>
      <w:r w:rsidRPr="00076D67">
        <w:rPr>
          <w:rFonts w:cs="Arial"/>
          <w:b/>
          <w:color w:val="000000"/>
          <w:sz w:val="34"/>
          <w:szCs w:val="34"/>
          <w:shd w:val="clear" w:color="auto" w:fill="FFFFFF"/>
        </w:rPr>
        <w:t>Детство – это не только самая счастливая и беззаботная пора в жизни человека, это пора становления будущей личности. Поэтому так важны для ребенка умные, полезные</w:t>
      </w:r>
      <w:r w:rsidRPr="00076D67">
        <w:rPr>
          <w:rStyle w:val="a3"/>
          <w:rFonts w:cs="Arial"/>
          <w:i/>
          <w:iCs/>
          <w:color w:val="000000"/>
          <w:sz w:val="34"/>
          <w:szCs w:val="34"/>
          <w:shd w:val="clear" w:color="auto" w:fill="FFFFFF"/>
        </w:rPr>
        <w:t> игры</w:t>
      </w:r>
      <w:r w:rsidRPr="00076D67">
        <w:rPr>
          <w:rFonts w:cs="Arial"/>
          <w:b/>
          <w:color w:val="000000"/>
          <w:sz w:val="34"/>
          <w:szCs w:val="34"/>
          <w:shd w:val="clear" w:color="auto" w:fill="FFFFFF"/>
        </w:rPr>
        <w:t>, которые развивают, воспитывают и приучают к здоровому образу жизни.</w:t>
      </w:r>
      <w:r w:rsidRPr="00076D67">
        <w:rPr>
          <w:rStyle w:val="a3"/>
          <w:rFonts w:cs="Arial"/>
          <w:i/>
          <w:iCs/>
          <w:color w:val="000000"/>
          <w:sz w:val="34"/>
          <w:szCs w:val="34"/>
          <w:shd w:val="clear" w:color="auto" w:fill="FFFFFF"/>
        </w:rPr>
        <w:t> Игра </w:t>
      </w:r>
      <w:r w:rsidRPr="00076D67">
        <w:rPr>
          <w:rFonts w:cs="Arial"/>
          <w:b/>
          <w:color w:val="000000"/>
          <w:sz w:val="34"/>
          <w:szCs w:val="34"/>
          <w:shd w:val="clear" w:color="auto" w:fill="FFFFFF"/>
        </w:rPr>
        <w:t xml:space="preserve">– это ведущий вид деятельности ребенка. В игре развиваются все психические процессы (память, мышление, творческие способности и т.д.). </w:t>
      </w:r>
    </w:p>
    <w:p w:rsidR="00D85759" w:rsidRPr="00076D67" w:rsidRDefault="00D85759" w:rsidP="00076D67">
      <w:pPr>
        <w:spacing w:after="0" w:line="240" w:lineRule="auto"/>
        <w:ind w:firstLine="708"/>
        <w:jc w:val="both"/>
        <w:rPr>
          <w:rFonts w:cs="Arial"/>
          <w:b/>
          <w:color w:val="000000"/>
          <w:sz w:val="34"/>
          <w:szCs w:val="34"/>
          <w:shd w:val="clear" w:color="auto" w:fill="FFFFFF"/>
        </w:rPr>
      </w:pPr>
      <w:r w:rsidRPr="00076D67">
        <w:rPr>
          <w:rFonts w:cs="Arial"/>
          <w:b/>
          <w:color w:val="000000"/>
          <w:sz w:val="34"/>
          <w:szCs w:val="34"/>
          <w:shd w:val="clear" w:color="auto" w:fill="FFFFFF"/>
        </w:rPr>
        <w:t>Огромное влияние </w:t>
      </w:r>
      <w:r w:rsidRPr="00076D67">
        <w:rPr>
          <w:rStyle w:val="a3"/>
          <w:rFonts w:cs="Arial"/>
          <w:i/>
          <w:iCs/>
          <w:color w:val="000000"/>
          <w:sz w:val="34"/>
          <w:szCs w:val="34"/>
          <w:shd w:val="clear" w:color="auto" w:fill="FFFFFF"/>
        </w:rPr>
        <w:t>игра</w:t>
      </w:r>
      <w:r w:rsidRPr="00076D67">
        <w:rPr>
          <w:rFonts w:cs="Arial"/>
          <w:b/>
          <w:color w:val="000000"/>
          <w:sz w:val="34"/>
          <w:szCs w:val="34"/>
          <w:shd w:val="clear" w:color="auto" w:fill="FFFFFF"/>
        </w:rPr>
        <w:t> оказывает на умственное развитие, речевое развитие, физическое развитие. То есть, </w:t>
      </w:r>
      <w:r w:rsidRPr="00076D67">
        <w:rPr>
          <w:rStyle w:val="a3"/>
          <w:rFonts w:cs="Arial"/>
          <w:i/>
          <w:iCs/>
          <w:color w:val="000000"/>
          <w:sz w:val="34"/>
          <w:szCs w:val="34"/>
          <w:shd w:val="clear" w:color="auto" w:fill="FFFFFF"/>
        </w:rPr>
        <w:t>игра</w:t>
      </w:r>
      <w:r w:rsidRPr="00076D67">
        <w:rPr>
          <w:rFonts w:cs="Arial"/>
          <w:b/>
          <w:i/>
          <w:iCs/>
          <w:color w:val="000000"/>
          <w:sz w:val="34"/>
          <w:szCs w:val="34"/>
          <w:shd w:val="clear" w:color="auto" w:fill="FFFFFF"/>
        </w:rPr>
        <w:t> </w:t>
      </w:r>
      <w:r w:rsidRPr="00076D67">
        <w:rPr>
          <w:rFonts w:cs="Arial"/>
          <w:b/>
          <w:color w:val="000000"/>
          <w:sz w:val="34"/>
          <w:szCs w:val="34"/>
          <w:shd w:val="clear" w:color="auto" w:fill="FFFFFF"/>
        </w:rPr>
        <w:t>способствует гармоничному развитию личности ребенка.</w:t>
      </w:r>
      <w:r w:rsidRPr="00076D67">
        <w:rPr>
          <w:rFonts w:cs="Arial"/>
          <w:b/>
          <w:color w:val="000000"/>
          <w:sz w:val="34"/>
          <w:szCs w:val="34"/>
        </w:rPr>
        <w:br/>
      </w:r>
      <w:r w:rsidRPr="00076D67">
        <w:rPr>
          <w:rFonts w:cs="Arial"/>
          <w:b/>
          <w:color w:val="000000"/>
          <w:sz w:val="34"/>
          <w:szCs w:val="34"/>
          <w:shd w:val="clear" w:color="auto" w:fill="FFFFFF"/>
        </w:rPr>
        <w:t xml:space="preserve">         Для любого ребенка</w:t>
      </w:r>
      <w:r w:rsidRPr="00076D67">
        <w:rPr>
          <w:rStyle w:val="a3"/>
          <w:rFonts w:cs="Arial"/>
          <w:i/>
          <w:iCs/>
          <w:color w:val="000000"/>
          <w:sz w:val="34"/>
          <w:szCs w:val="34"/>
          <w:shd w:val="clear" w:color="auto" w:fill="FFFFFF"/>
        </w:rPr>
        <w:t> игра</w:t>
      </w:r>
      <w:r w:rsidRPr="00076D67">
        <w:rPr>
          <w:rFonts w:cs="Arial"/>
          <w:b/>
          <w:color w:val="000000"/>
          <w:sz w:val="34"/>
          <w:szCs w:val="34"/>
          <w:shd w:val="clear" w:color="auto" w:fill="FFFFFF"/>
        </w:rPr>
        <w:t> – способ познания мира и своего места в этом мире. Именно в игре ребенок растет и развивается как личность, приобретает навыки общения и поведения в обществе. И с самых ранних лет жизни надо ставить ребенка в такие условия, чтобы он как можно больше играл. И задача взрослых не только не мешать играм ребенка, но и создавать развивающую игровую среду, учить ребенка играть в самые разные игры.</w:t>
      </w:r>
    </w:p>
    <w:p w:rsidR="00D85759" w:rsidRPr="00076D67" w:rsidRDefault="00D85759" w:rsidP="00076D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b/>
          <w:color w:val="000000"/>
          <w:sz w:val="34"/>
          <w:szCs w:val="34"/>
        </w:rPr>
      </w:pPr>
      <w:r w:rsidRPr="00076D67">
        <w:rPr>
          <w:rStyle w:val="a3"/>
          <w:rFonts w:asciiTheme="minorHAnsi" w:hAnsiTheme="minorHAnsi" w:cs="Arial"/>
          <w:color w:val="C0504D" w:themeColor="accent2"/>
          <w:sz w:val="34"/>
          <w:szCs w:val="34"/>
        </w:rPr>
        <w:t>Старшие дошкольники</w:t>
      </w:r>
      <w:r w:rsidRPr="00076D67">
        <w:rPr>
          <w:rFonts w:asciiTheme="minorHAnsi" w:hAnsiTheme="minorHAnsi" w:cs="Arial"/>
          <w:b/>
          <w:color w:val="C0504D" w:themeColor="accent2"/>
          <w:sz w:val="34"/>
          <w:szCs w:val="34"/>
        </w:rPr>
        <w:t> </w:t>
      </w:r>
      <w:r w:rsidRPr="00076D67">
        <w:rPr>
          <w:rFonts w:asciiTheme="minorHAnsi" w:hAnsiTheme="minorHAnsi" w:cs="Arial"/>
          <w:b/>
          <w:color w:val="000000"/>
          <w:sz w:val="34"/>
          <w:szCs w:val="34"/>
        </w:rPr>
        <w:t xml:space="preserve">ценят игрушки, сделанные руками родителей. Ребятам постоянно необходимо иметь под руками кусочки меха, ткани, картона, проволоки, дерева. Из них дети мастерят недостающие игрушки, перестраивают, дополняют и т.п., что, несомненно, расширяет игровые возможности детей, фантазию, формирует трудовые навыки. В игровом хозяйстве ребёнка должны быть разные игрушки: сюжетно-образные (изображающие людей, животных, предметы труда, быта, </w:t>
      </w:r>
      <w:r w:rsidRPr="00076D67">
        <w:rPr>
          <w:rFonts w:asciiTheme="minorHAnsi" w:hAnsiTheme="minorHAnsi" w:cs="Arial"/>
          <w:b/>
          <w:color w:val="000000"/>
          <w:sz w:val="34"/>
          <w:szCs w:val="34"/>
        </w:rPr>
        <w:lastRenderedPageBreak/>
        <w:t>транспорт и др.), двигательные (различные каталки, коляски, мячи, скакалки, спортивные игрушки), строительные наборы, дидактические (разнообразные башенки, матрёшки, настольные игры)</w:t>
      </w:r>
      <w:proofErr w:type="gramStart"/>
      <w:r w:rsidRPr="00076D67">
        <w:rPr>
          <w:rFonts w:asciiTheme="minorHAnsi" w:hAnsiTheme="minorHAnsi" w:cs="Arial"/>
          <w:b/>
          <w:color w:val="000000"/>
          <w:sz w:val="34"/>
          <w:szCs w:val="34"/>
        </w:rPr>
        <w:t>.П</w:t>
      </w:r>
      <w:proofErr w:type="gramEnd"/>
      <w:r w:rsidRPr="00076D67">
        <w:rPr>
          <w:rFonts w:asciiTheme="minorHAnsi" w:hAnsiTheme="minorHAnsi" w:cs="Arial"/>
          <w:b/>
          <w:color w:val="000000"/>
          <w:sz w:val="34"/>
          <w:szCs w:val="34"/>
        </w:rPr>
        <w:t>риобретая игрушку, важно обращать внимание не только на новизну, привлекательность, стоимость, но и на педагогическую целесообразность.</w:t>
      </w:r>
    </w:p>
    <w:p w:rsidR="00D85759" w:rsidRPr="00076D67" w:rsidRDefault="00D85759" w:rsidP="00076D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sz w:val="34"/>
          <w:szCs w:val="34"/>
        </w:rPr>
      </w:pPr>
      <w:r w:rsidRPr="00076D67">
        <w:rPr>
          <w:rFonts w:asciiTheme="minorHAnsi" w:hAnsiTheme="minorHAnsi"/>
          <w:b/>
          <w:sz w:val="34"/>
          <w:szCs w:val="34"/>
        </w:rPr>
        <w:t>С детьми 5-6 лет используйте косвенные методы, например наводящие вопросы, совет, подсказки, введение дополнительных персонажей, ролей. Большую роль оказывает воздействие на ребенка через роль. Например, играя в магазин, можно спросить, почему нет тех или иных продуктов, как лучше упаковать, расположить товар, какие открыть отделы, организовать доставку продуктов людям и т. д. Актуальной является проблема воспитания предпосылок женственности у девочек и мужественности у мальчиков.</w:t>
      </w:r>
    </w:p>
    <w:p w:rsidR="00D85759" w:rsidRPr="00076D67" w:rsidRDefault="00D85759" w:rsidP="00076D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b/>
          <w:color w:val="000000"/>
          <w:sz w:val="34"/>
          <w:szCs w:val="34"/>
          <w:shd w:val="clear" w:color="auto" w:fill="FFFFFF"/>
        </w:rPr>
      </w:pPr>
      <w:r w:rsidRPr="00076D67">
        <w:rPr>
          <w:rFonts w:asciiTheme="minorHAnsi" w:hAnsiTheme="minorHAnsi"/>
          <w:b/>
          <w:sz w:val="34"/>
          <w:szCs w:val="34"/>
        </w:rPr>
        <w:t xml:space="preserve"> Для воспитания этих качеств целесообразно формировать представления у девочек о женских социальных ролях и положительном эмоциональном отношении к ним, связывать свои представления с играми, умение отразить их в играх. Например, можно почитать с девочками произведения, где главной героиней является представительница женского пола, побеседовать о ней, подчеркнуть ее положительные качества. После игры побеседуйте с дочкой о том, какой была мама в игре: например, ласковой, заботливой или, наоборот, равнодушной, злой. Мальчиков можно заинтересовать ролями пожарных, пограничников, спасателей, милиционеров, обратить их внимание на положительные качества представителей этих профессий.</w:t>
      </w:r>
      <w:r w:rsidRPr="00076D67">
        <w:rPr>
          <w:rFonts w:asciiTheme="minorHAnsi" w:hAnsiTheme="minorHAnsi" w:cs="Arial"/>
          <w:b/>
          <w:color w:val="000000"/>
          <w:sz w:val="34"/>
          <w:szCs w:val="34"/>
        </w:rPr>
        <w:br/>
      </w:r>
    </w:p>
    <w:p w:rsidR="00D85759" w:rsidRPr="00076D67" w:rsidRDefault="00D85759" w:rsidP="00076D67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rFonts w:asciiTheme="minorHAnsi" w:hAnsiTheme="minorHAnsi" w:cs="Arial"/>
          <w:b/>
          <w:i/>
          <w:iCs/>
          <w:color w:val="000000"/>
          <w:sz w:val="34"/>
          <w:szCs w:val="34"/>
          <w:u w:val="single"/>
          <w:shd w:val="clear" w:color="auto" w:fill="FFFFFF"/>
        </w:rPr>
      </w:pPr>
      <w:r w:rsidRPr="00076D67">
        <w:rPr>
          <w:rFonts w:asciiTheme="minorHAnsi" w:hAnsiTheme="minorHAnsi" w:cs="Arial"/>
          <w:b/>
          <w:i/>
          <w:iCs/>
          <w:color w:val="000000"/>
          <w:sz w:val="34"/>
          <w:szCs w:val="34"/>
          <w:u w:val="single"/>
          <w:shd w:val="clear" w:color="auto" w:fill="FFFFFF"/>
        </w:rPr>
        <w:t>Итак, во что можно поиграть дома?</w:t>
      </w:r>
    </w:p>
    <w:p w:rsidR="00D85759" w:rsidRPr="00076D67" w:rsidRDefault="00D85759" w:rsidP="00076D6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="Arial"/>
          <w:b/>
          <w:color w:val="000000"/>
          <w:sz w:val="34"/>
          <w:szCs w:val="34"/>
          <w:shd w:val="clear" w:color="auto" w:fill="FFFFFF"/>
        </w:rPr>
      </w:pPr>
      <w:r w:rsidRPr="00041BB2">
        <w:rPr>
          <w:rStyle w:val="a3"/>
          <w:rFonts w:asciiTheme="minorHAnsi" w:hAnsiTheme="minorHAnsi" w:cs="Arial"/>
          <w:iCs/>
          <w:color w:val="00B0F0"/>
          <w:sz w:val="36"/>
          <w:szCs w:val="28"/>
          <w:shd w:val="clear" w:color="auto" w:fill="FFFFFF"/>
        </w:rPr>
        <w:t xml:space="preserve">                          </w:t>
      </w:r>
      <w:r w:rsidR="00041BB2">
        <w:rPr>
          <w:rStyle w:val="a3"/>
          <w:rFonts w:asciiTheme="minorHAnsi" w:hAnsiTheme="minorHAnsi" w:cs="Arial"/>
          <w:iCs/>
          <w:color w:val="00B0F0"/>
          <w:sz w:val="36"/>
          <w:szCs w:val="28"/>
          <w:shd w:val="clear" w:color="auto" w:fill="FFFFFF"/>
        </w:rPr>
        <w:t xml:space="preserve">                    </w:t>
      </w:r>
      <w:r w:rsidRPr="00041BB2">
        <w:rPr>
          <w:rStyle w:val="a3"/>
          <w:rFonts w:asciiTheme="minorHAnsi" w:hAnsiTheme="minorHAnsi" w:cs="Arial"/>
          <w:iCs/>
          <w:color w:val="00B0F0"/>
          <w:sz w:val="36"/>
          <w:szCs w:val="28"/>
          <w:shd w:val="clear" w:color="auto" w:fill="FFFFFF"/>
        </w:rPr>
        <w:t xml:space="preserve"> Холодно-горячо</w:t>
      </w:r>
      <w:proofErr w:type="gramStart"/>
      <w:r w:rsidRPr="00041BB2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br/>
        <w:t xml:space="preserve">        </w:t>
      </w:r>
      <w:r w:rsidRPr="00076D67">
        <w:rPr>
          <w:rFonts w:asciiTheme="minorHAnsi" w:hAnsiTheme="minorHAnsi" w:cs="Arial"/>
          <w:b/>
          <w:color w:val="000000"/>
          <w:sz w:val="34"/>
          <w:szCs w:val="34"/>
          <w:shd w:val="clear" w:color="auto" w:fill="FFFFFF"/>
        </w:rPr>
        <w:t>С</w:t>
      </w:r>
      <w:proofErr w:type="gramEnd"/>
      <w:r w:rsidRPr="00076D67">
        <w:rPr>
          <w:rFonts w:asciiTheme="minorHAnsi" w:hAnsiTheme="minorHAnsi" w:cs="Arial"/>
          <w:b/>
          <w:color w:val="000000"/>
          <w:sz w:val="34"/>
          <w:szCs w:val="34"/>
          <w:shd w:val="clear" w:color="auto" w:fill="FFFFFF"/>
        </w:rPr>
        <w:t xml:space="preserve">амая распространенная и очень интересная игра, когда один участник прячет определенный предмет в доме, а второй его ищет, руководствуясь подсказками. Направлять можно по мере удаления или приближения к объекту, говоря «холодно» или «горячо» соответственно. Задействуйте свои актерские способности, придав словам «прохладно» и «ты не замерз?» </w:t>
      </w:r>
      <w:r w:rsidRPr="00076D67">
        <w:rPr>
          <w:rFonts w:asciiTheme="minorHAnsi" w:hAnsiTheme="minorHAnsi" w:cs="Arial"/>
          <w:b/>
          <w:color w:val="000000"/>
          <w:sz w:val="34"/>
          <w:szCs w:val="34"/>
          <w:shd w:val="clear" w:color="auto" w:fill="FFFFFF"/>
        </w:rPr>
        <w:lastRenderedPageBreak/>
        <w:t>нужную интонацию. Еще более интересной станет игра, если спрятать не только сам предмет, но и подсказки. Сначала находится первая подсказка, где может быть рисунок или указатель верного направления, затем вторая и т.д. Попробуйте так же спрятать сюрприз – ребенок будет в восторге!</w:t>
      </w:r>
    </w:p>
    <w:p w:rsidR="00076D67" w:rsidRPr="00076D67" w:rsidRDefault="00041BB2" w:rsidP="00C71626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34"/>
          <w:szCs w:val="34"/>
        </w:rPr>
      </w:pPr>
      <w:r w:rsidRPr="00041BB2">
        <w:rPr>
          <w:rFonts w:asciiTheme="minorHAnsi" w:hAnsiTheme="minorHAnsi" w:cs="Arial"/>
          <w:b/>
          <w:iCs/>
          <w:color w:val="00B0F0"/>
          <w:sz w:val="36"/>
          <w:szCs w:val="28"/>
        </w:rPr>
        <w:t xml:space="preserve"> </w:t>
      </w:r>
    </w:p>
    <w:p w:rsidR="00041BB2" w:rsidRPr="00076D67" w:rsidRDefault="00041BB2" w:rsidP="00076D67">
      <w:pPr>
        <w:spacing w:after="0" w:line="240" w:lineRule="auto"/>
        <w:jc w:val="center"/>
        <w:rPr>
          <w:rFonts w:cs="Arial"/>
          <w:b/>
          <w:color w:val="7030A0"/>
          <w:sz w:val="32"/>
          <w:szCs w:val="28"/>
          <w:shd w:val="clear" w:color="auto" w:fill="FFFFFF"/>
        </w:rPr>
      </w:pPr>
      <w:r w:rsidRPr="00076D67">
        <w:rPr>
          <w:rFonts w:cs="Arial"/>
          <w:b/>
          <w:color w:val="7030A0"/>
          <w:sz w:val="32"/>
          <w:szCs w:val="28"/>
          <w:shd w:val="clear" w:color="auto" w:fill="FFFFFF"/>
        </w:rPr>
        <w:t>Игра на развитие творческих способностей, мелкой моторики.</w:t>
      </w:r>
    </w:p>
    <w:p w:rsidR="00041BB2" w:rsidRDefault="00041BB2" w:rsidP="00076D67">
      <w:pPr>
        <w:spacing w:after="0" w:line="240" w:lineRule="auto"/>
        <w:jc w:val="center"/>
        <w:rPr>
          <w:rStyle w:val="a3"/>
          <w:rFonts w:cs="Arial"/>
          <w:iCs/>
          <w:color w:val="00B0F0"/>
          <w:sz w:val="36"/>
          <w:szCs w:val="28"/>
          <w:shd w:val="clear" w:color="auto" w:fill="FFFFFF"/>
        </w:rPr>
      </w:pPr>
      <w:r>
        <w:rPr>
          <w:rStyle w:val="a3"/>
          <w:rFonts w:cs="Arial"/>
          <w:iCs/>
          <w:color w:val="00B0F0"/>
          <w:sz w:val="36"/>
          <w:szCs w:val="28"/>
          <w:shd w:val="clear" w:color="auto" w:fill="FFFFFF"/>
        </w:rPr>
        <w:t xml:space="preserve">Сделай </w:t>
      </w:r>
      <w:r w:rsidRPr="00041BB2">
        <w:rPr>
          <w:rStyle w:val="a3"/>
          <w:rFonts w:cs="Arial"/>
          <w:iCs/>
          <w:color w:val="00B0F0"/>
          <w:sz w:val="36"/>
          <w:szCs w:val="28"/>
          <w:shd w:val="clear" w:color="auto" w:fill="FFFFFF"/>
        </w:rPr>
        <w:t>красоту!</w:t>
      </w:r>
    </w:p>
    <w:p w:rsidR="00041BB2" w:rsidRDefault="00041BB2" w:rsidP="00076D67">
      <w:pPr>
        <w:spacing w:line="240" w:lineRule="auto"/>
        <w:ind w:firstLine="708"/>
        <w:jc w:val="both"/>
        <w:rPr>
          <w:rFonts w:cs="Arial"/>
          <w:b/>
          <w:color w:val="000000"/>
          <w:sz w:val="34"/>
          <w:szCs w:val="34"/>
          <w:shd w:val="clear" w:color="auto" w:fill="FFFFFF"/>
        </w:rPr>
      </w:pPr>
      <w:proofErr w:type="gramStart"/>
      <w:r w:rsidRPr="00076D67">
        <w:rPr>
          <w:rFonts w:cs="Arial"/>
          <w:b/>
          <w:color w:val="000000"/>
          <w:sz w:val="34"/>
          <w:szCs w:val="34"/>
          <w:shd w:val="clear" w:color="auto" w:fill="FFFFFF"/>
        </w:rPr>
        <w:t>Выдайте ребенку различные предметы: пуговицы, ракушки, лоскуты, оберточную бумагу, пенопласт, бусины, картон, клей, пластилин...</w:t>
      </w:r>
      <w:proofErr w:type="gramEnd"/>
      <w:r w:rsidRPr="00076D67">
        <w:rPr>
          <w:rFonts w:cs="Arial"/>
          <w:b/>
          <w:color w:val="000000"/>
          <w:sz w:val="34"/>
          <w:szCs w:val="34"/>
          <w:shd w:val="clear" w:color="auto" w:fill="FFFFFF"/>
        </w:rPr>
        <w:t xml:space="preserve"> Предложите создать из всего этого что-то очень красивое. Не вмешивайтесь в работу: ни советов, ни идей. Помогайте лишь крепить, держать, вырезать, сгибать.</w:t>
      </w:r>
    </w:p>
    <w:p w:rsidR="00041BB2" w:rsidRPr="00041BB2" w:rsidRDefault="00041BB2" w:rsidP="00076D67">
      <w:pPr>
        <w:spacing w:line="240" w:lineRule="auto"/>
        <w:jc w:val="center"/>
        <w:rPr>
          <w:rStyle w:val="a3"/>
          <w:rFonts w:cs="Arial"/>
          <w:iCs/>
          <w:color w:val="00B0F0"/>
          <w:sz w:val="36"/>
          <w:szCs w:val="28"/>
          <w:shd w:val="clear" w:color="auto" w:fill="FFFFFF"/>
        </w:rPr>
      </w:pPr>
      <w:r w:rsidRPr="00076D67">
        <w:rPr>
          <w:rFonts w:cs="Arial"/>
          <w:b/>
          <w:color w:val="7030A0"/>
          <w:sz w:val="32"/>
          <w:szCs w:val="28"/>
          <w:shd w:val="clear" w:color="auto" w:fill="FFFFFF"/>
        </w:rPr>
        <w:t>Игры на внимание, развитие воображения, фантазии.</w:t>
      </w:r>
      <w:r w:rsidRPr="00041BB2">
        <w:rPr>
          <w:rFonts w:cs="Arial"/>
          <w:b/>
          <w:color w:val="0070C0"/>
          <w:sz w:val="28"/>
          <w:szCs w:val="28"/>
          <w:shd w:val="clear" w:color="auto" w:fill="FFFFFF"/>
        </w:rPr>
        <w:br/>
      </w:r>
      <w:r w:rsidRPr="00041BB2">
        <w:rPr>
          <w:rStyle w:val="a3"/>
          <w:rFonts w:cs="Arial"/>
          <w:iCs/>
          <w:color w:val="00B0F0"/>
          <w:sz w:val="36"/>
          <w:szCs w:val="28"/>
          <w:shd w:val="clear" w:color="auto" w:fill="FFFFFF"/>
        </w:rPr>
        <w:t>Историческое путешествие</w:t>
      </w:r>
      <w:r w:rsidR="00076D67">
        <w:rPr>
          <w:rStyle w:val="a3"/>
          <w:rFonts w:cs="Arial"/>
          <w:iCs/>
          <w:color w:val="00B0F0"/>
          <w:sz w:val="36"/>
          <w:szCs w:val="28"/>
          <w:shd w:val="clear" w:color="auto" w:fill="FFFFFF"/>
        </w:rPr>
        <w:t>!</w:t>
      </w:r>
    </w:p>
    <w:p w:rsidR="00041BB2" w:rsidRPr="00076D67" w:rsidRDefault="00041BB2" w:rsidP="00076D67">
      <w:pPr>
        <w:spacing w:line="240" w:lineRule="auto"/>
        <w:ind w:firstLine="708"/>
        <w:jc w:val="both"/>
        <w:rPr>
          <w:rFonts w:cs="Arial"/>
          <w:b/>
          <w:color w:val="000000"/>
          <w:sz w:val="34"/>
          <w:szCs w:val="34"/>
          <w:shd w:val="clear" w:color="auto" w:fill="FFFFFF"/>
        </w:rPr>
      </w:pPr>
      <w:r w:rsidRPr="00076D67">
        <w:rPr>
          <w:rFonts w:cs="Arial"/>
          <w:b/>
          <w:color w:val="000000"/>
          <w:sz w:val="34"/>
          <w:szCs w:val="34"/>
          <w:shd w:val="clear" w:color="auto" w:fill="FFFFFF"/>
        </w:rPr>
        <w:t>Разместите по квартире разные предметы и дайте им определенные названия. Например, миска – это море, подушка – горы, а большой надувной матрас – пустыня Гоби. Расскажите ребенку историю, где он является главным героем, а затем отправляйтесь в путешествие, проходя дремучие леса в виде ряда стульев и покоряя вершину мягкого Эвереста. В качестве героя-путешественника можно взять машинку или куклу, а также разнообразить игру, нарисовав самую настоящую карту сокровищ с указанием нужного маршрута.</w:t>
      </w:r>
    </w:p>
    <w:p w:rsidR="00041BB2" w:rsidRDefault="00041BB2" w:rsidP="00C71626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234D7A0" wp14:editId="1D912EBC">
            <wp:extent cx="3171825" cy="1932998"/>
            <wp:effectExtent l="0" t="0" r="0" b="0"/>
            <wp:docPr id="2" name="Рисунок 2" descr="hello_html_36ffa1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6ffa1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518" cy="19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1BB2" w:rsidRDefault="00041BB2" w:rsidP="00C71626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Педагог – психолог </w:t>
      </w:r>
    </w:p>
    <w:p w:rsidR="00041BB2" w:rsidRPr="00041BB2" w:rsidRDefault="00041BB2" w:rsidP="00C71626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Мелкозерова О.Г.</w:t>
      </w:r>
    </w:p>
    <w:sectPr w:rsidR="00041BB2" w:rsidRPr="00041BB2" w:rsidSect="00C71626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59"/>
    <w:rsid w:val="00041BB2"/>
    <w:rsid w:val="00076D67"/>
    <w:rsid w:val="00352BF3"/>
    <w:rsid w:val="00C71626"/>
    <w:rsid w:val="00D8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759"/>
    <w:rPr>
      <w:b/>
      <w:bCs/>
    </w:rPr>
  </w:style>
  <w:style w:type="paragraph" w:styleId="a4">
    <w:name w:val="Normal (Web)"/>
    <w:basedOn w:val="a"/>
    <w:uiPriority w:val="99"/>
    <w:unhideWhenUsed/>
    <w:rsid w:val="00D8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759"/>
    <w:rPr>
      <w:b/>
      <w:bCs/>
    </w:rPr>
  </w:style>
  <w:style w:type="paragraph" w:styleId="a4">
    <w:name w:val="Normal (Web)"/>
    <w:basedOn w:val="a"/>
    <w:uiPriority w:val="99"/>
    <w:unhideWhenUsed/>
    <w:rsid w:val="00D8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3</cp:revision>
  <cp:lastPrinted>2020-01-21T06:05:00Z</cp:lastPrinted>
  <dcterms:created xsi:type="dcterms:W3CDTF">2020-01-21T03:21:00Z</dcterms:created>
  <dcterms:modified xsi:type="dcterms:W3CDTF">2020-01-21T06:07:00Z</dcterms:modified>
</cp:coreProperties>
</file>